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C3F" w:rsidRDefault="00FA1C3F">
      <w:pPr>
        <w:pStyle w:val="a5"/>
        <w:shd w:val="clear" w:color="auto" w:fill="FFFFFF"/>
        <w:spacing w:before="0" w:beforeAutospacing="0" w:after="0" w:afterAutospacing="0" w:line="560" w:lineRule="exact"/>
        <w:rPr>
          <w:rFonts w:ascii="黑体" w:eastAsia="黑体"/>
          <w:color w:val="000000"/>
          <w:sz w:val="32"/>
          <w:szCs w:val="32"/>
        </w:rPr>
      </w:pPr>
    </w:p>
    <w:p w:rsidR="00FA1C3F" w:rsidRDefault="00C66204">
      <w:pPr>
        <w:pStyle w:val="a5"/>
        <w:widowControl w:val="0"/>
        <w:shd w:val="clear" w:color="auto" w:fill="FFFFFF"/>
        <w:spacing w:before="0" w:beforeAutospacing="0" w:after="0" w:afterAutospacing="0" w:line="580" w:lineRule="exact"/>
        <w:jc w:val="center"/>
        <w:rPr>
          <w:b/>
          <w:sz w:val="44"/>
          <w:szCs w:val="44"/>
        </w:rPr>
      </w:pPr>
      <w:r>
        <w:rPr>
          <w:rFonts w:hint="eastAsia"/>
          <w:b/>
          <w:sz w:val="44"/>
          <w:szCs w:val="44"/>
        </w:rPr>
        <w:t>信泰人寿保险股份有限公司</w:t>
      </w:r>
    </w:p>
    <w:p w:rsidR="00FA1C3F" w:rsidRDefault="00C66204">
      <w:pPr>
        <w:pStyle w:val="a5"/>
        <w:widowControl w:val="0"/>
        <w:shd w:val="clear" w:color="auto" w:fill="FFFFFF"/>
        <w:spacing w:before="0" w:beforeAutospacing="0" w:after="0" w:afterAutospacing="0" w:line="580" w:lineRule="exact"/>
        <w:jc w:val="center"/>
        <w:rPr>
          <w:b/>
          <w:sz w:val="44"/>
          <w:szCs w:val="44"/>
        </w:rPr>
      </w:pPr>
      <w:r>
        <w:rPr>
          <w:rFonts w:hint="eastAsia"/>
          <w:b/>
          <w:sz w:val="44"/>
          <w:szCs w:val="44"/>
        </w:rPr>
        <w:t>关于</w:t>
      </w:r>
      <w:r>
        <w:rPr>
          <w:rFonts w:hint="eastAsia"/>
          <w:b/>
          <w:sz w:val="44"/>
          <w:szCs w:val="44"/>
        </w:rPr>
        <w:t>集合资金信托计划</w:t>
      </w:r>
      <w:r>
        <w:rPr>
          <w:rFonts w:hint="eastAsia"/>
          <w:b/>
          <w:sz w:val="44"/>
          <w:szCs w:val="44"/>
        </w:rPr>
        <w:t>投资业务</w:t>
      </w:r>
    </w:p>
    <w:p w:rsidR="00FA1C3F" w:rsidRDefault="00C66204">
      <w:pPr>
        <w:pStyle w:val="a5"/>
        <w:widowControl w:val="0"/>
        <w:shd w:val="clear" w:color="auto" w:fill="FFFFFF"/>
        <w:spacing w:before="0" w:beforeAutospacing="0" w:after="0" w:afterAutospacing="0" w:line="580" w:lineRule="exact"/>
        <w:jc w:val="center"/>
        <w:rPr>
          <w:b/>
          <w:sz w:val="44"/>
          <w:szCs w:val="44"/>
        </w:rPr>
      </w:pPr>
      <w:r>
        <w:rPr>
          <w:rFonts w:hint="eastAsia"/>
          <w:b/>
          <w:sz w:val="44"/>
          <w:szCs w:val="44"/>
        </w:rPr>
        <w:t>风险责任人的基本信息披露公告</w:t>
      </w:r>
    </w:p>
    <w:p w:rsidR="00FA1C3F" w:rsidRDefault="00FA1C3F">
      <w:pPr>
        <w:pStyle w:val="a5"/>
        <w:widowControl w:val="0"/>
        <w:shd w:val="clear" w:color="auto" w:fill="FFFFFF"/>
        <w:spacing w:before="0" w:beforeAutospacing="0" w:after="0" w:afterAutospacing="0" w:line="580" w:lineRule="exact"/>
        <w:jc w:val="center"/>
        <w:rPr>
          <w:b/>
          <w:sz w:val="44"/>
          <w:szCs w:val="44"/>
        </w:rPr>
      </w:pPr>
    </w:p>
    <w:p w:rsidR="00FA1C3F" w:rsidRDefault="00C66204">
      <w:pPr>
        <w:pStyle w:val="a5"/>
        <w:widowControl w:val="0"/>
        <w:shd w:val="clear" w:color="auto" w:fill="FFFFFF"/>
        <w:spacing w:before="0" w:beforeAutospacing="0" w:after="0" w:afterAutospacing="0" w:line="580" w:lineRule="exact"/>
        <w:ind w:firstLineChars="200" w:firstLine="640"/>
        <w:jc w:val="both"/>
        <w:rPr>
          <w:rFonts w:ascii="仿宋" w:eastAsia="仿宋" w:hAnsi="仿宋" w:cs="仿宋"/>
          <w:color w:val="000000"/>
          <w:sz w:val="32"/>
          <w:szCs w:val="32"/>
        </w:rPr>
      </w:pPr>
      <w:r>
        <w:rPr>
          <w:rFonts w:ascii="仿宋" w:eastAsia="仿宋" w:hAnsi="仿宋" w:cs="仿宋" w:hint="eastAsia"/>
          <w:color w:val="000000"/>
          <w:sz w:val="32"/>
          <w:szCs w:val="32"/>
        </w:rPr>
        <w:t>根据中国</w:t>
      </w:r>
      <w:r>
        <w:rPr>
          <w:rFonts w:ascii="仿宋" w:eastAsia="仿宋" w:hAnsi="仿宋" w:cs="仿宋" w:hint="eastAsia"/>
          <w:color w:val="000000"/>
          <w:sz w:val="32"/>
          <w:szCs w:val="32"/>
        </w:rPr>
        <w:t>银</w:t>
      </w:r>
      <w:r>
        <w:rPr>
          <w:rFonts w:ascii="仿宋" w:eastAsia="仿宋" w:hAnsi="仿宋" w:cs="仿宋" w:hint="eastAsia"/>
          <w:color w:val="000000"/>
          <w:sz w:val="32"/>
          <w:szCs w:val="32"/>
        </w:rPr>
        <w:t>保监会《保险公司资金运用信息披露准则第</w:t>
      </w:r>
      <w:r>
        <w:rPr>
          <w:rFonts w:ascii="仿宋" w:eastAsia="仿宋" w:hAnsi="仿宋" w:cs="仿宋" w:hint="eastAsia"/>
          <w:color w:val="000000"/>
          <w:sz w:val="32"/>
          <w:szCs w:val="32"/>
        </w:rPr>
        <w:t>2</w:t>
      </w:r>
      <w:r>
        <w:rPr>
          <w:rFonts w:ascii="仿宋" w:eastAsia="仿宋" w:hAnsi="仿宋" w:cs="仿宋" w:hint="eastAsia"/>
          <w:color w:val="000000"/>
          <w:sz w:val="32"/>
          <w:szCs w:val="32"/>
        </w:rPr>
        <w:t>号：风险责任人》及相关规定，现将</w:t>
      </w:r>
      <w:r>
        <w:rPr>
          <w:rFonts w:ascii="仿宋" w:eastAsia="仿宋" w:hAnsi="仿宋" w:cs="仿宋" w:hint="eastAsia"/>
          <w:color w:val="000000"/>
          <w:sz w:val="32"/>
          <w:szCs w:val="32"/>
        </w:rPr>
        <w:t>集合资金信托计划</w:t>
      </w:r>
      <w:r>
        <w:rPr>
          <w:rFonts w:ascii="仿宋" w:eastAsia="仿宋" w:hAnsi="仿宋" w:cs="仿宋" w:hint="eastAsia"/>
          <w:color w:val="000000"/>
          <w:sz w:val="32"/>
          <w:szCs w:val="32"/>
        </w:rPr>
        <w:t>投资业务风险责任人的有关信息披露如下：</w:t>
      </w:r>
    </w:p>
    <w:p w:rsidR="00FA1C3F" w:rsidRDefault="00C66204" w:rsidP="00AA2736">
      <w:pPr>
        <w:pStyle w:val="a5"/>
        <w:widowControl w:val="0"/>
        <w:shd w:val="clear" w:color="auto" w:fill="FFFFFF"/>
        <w:spacing w:before="0" w:beforeAutospacing="0" w:after="0" w:afterAutospacing="0" w:line="580" w:lineRule="exact"/>
        <w:ind w:firstLineChars="200" w:firstLine="643"/>
        <w:jc w:val="both"/>
        <w:rPr>
          <w:rFonts w:ascii="仿宋" w:eastAsia="仿宋" w:hAnsi="仿宋" w:cs="仿宋"/>
          <w:b/>
          <w:bCs/>
          <w:color w:val="000000"/>
          <w:sz w:val="32"/>
          <w:szCs w:val="32"/>
        </w:rPr>
      </w:pPr>
      <w:r>
        <w:rPr>
          <w:rFonts w:ascii="仿宋" w:eastAsia="仿宋" w:hAnsi="仿宋" w:cs="仿宋" w:hint="eastAsia"/>
          <w:b/>
          <w:bCs/>
          <w:color w:val="000000"/>
          <w:sz w:val="32"/>
          <w:szCs w:val="32"/>
        </w:rPr>
        <w:t>一、风险责任人的基本情况</w:t>
      </w:r>
    </w:p>
    <w:p w:rsidR="00FA1C3F" w:rsidRDefault="00C66204">
      <w:pPr>
        <w:pStyle w:val="a5"/>
        <w:widowControl w:val="0"/>
        <w:shd w:val="clear" w:color="auto" w:fill="FFFFFF"/>
        <w:spacing w:before="0" w:beforeAutospacing="0" w:after="0" w:afterAutospacing="0" w:line="580" w:lineRule="exact"/>
        <w:ind w:firstLineChars="150" w:firstLine="480"/>
        <w:jc w:val="both"/>
        <w:rPr>
          <w:rFonts w:ascii="仿宋" w:eastAsia="仿宋" w:hAnsi="仿宋" w:cs="仿宋"/>
          <w:color w:val="000000"/>
          <w:sz w:val="32"/>
          <w:szCs w:val="32"/>
        </w:rPr>
      </w:pPr>
      <w:r>
        <w:rPr>
          <w:rFonts w:ascii="仿宋" w:eastAsia="仿宋" w:hAnsi="仿宋" w:cs="仿宋" w:hint="eastAsia"/>
          <w:color w:val="000000"/>
          <w:sz w:val="32"/>
          <w:szCs w:val="32"/>
        </w:rPr>
        <w:t>（一）风险责任人的基本信息</w:t>
      </w:r>
    </w:p>
    <w:p w:rsidR="00AA2736" w:rsidRDefault="00C66204" w:rsidP="00AA2736">
      <w:pPr>
        <w:pStyle w:val="a5"/>
        <w:widowControl w:val="0"/>
        <w:shd w:val="clear" w:color="auto" w:fill="FFFFFF"/>
        <w:spacing w:before="0" w:beforeAutospacing="0" w:after="0" w:afterAutospacing="0" w:line="580" w:lineRule="exact"/>
        <w:ind w:firstLineChars="200" w:firstLine="640"/>
        <w:jc w:val="both"/>
        <w:rPr>
          <w:rFonts w:ascii="仿宋" w:eastAsia="仿宋" w:hAnsi="仿宋" w:cs="仿宋" w:hint="eastAsia"/>
          <w:color w:val="000000"/>
          <w:sz w:val="32"/>
          <w:szCs w:val="32"/>
        </w:rPr>
      </w:pPr>
      <w:bookmarkStart w:id="0" w:name="_GoBack"/>
      <w:r>
        <w:rPr>
          <w:rFonts w:ascii="仿宋" w:eastAsia="仿宋" w:hAnsi="仿宋" w:cs="仿宋" w:hint="eastAsia"/>
          <w:color w:val="000000"/>
          <w:sz w:val="32"/>
          <w:szCs w:val="32"/>
        </w:rPr>
        <w:t>行政责任人</w:t>
      </w:r>
      <w:r>
        <w:rPr>
          <w:rFonts w:ascii="仿宋" w:eastAsia="仿宋" w:hAnsi="仿宋" w:cs="仿宋" w:hint="eastAsia"/>
          <w:color w:val="000000"/>
          <w:sz w:val="32"/>
          <w:szCs w:val="32"/>
        </w:rPr>
        <w:t>李国夫</w:t>
      </w:r>
      <w:r>
        <w:rPr>
          <w:rFonts w:ascii="仿宋" w:eastAsia="仿宋" w:hAnsi="仿宋" w:cs="仿宋" w:hint="eastAsia"/>
          <w:color w:val="000000"/>
          <w:sz w:val="32"/>
          <w:szCs w:val="32"/>
        </w:rPr>
        <w:t>，男，</w:t>
      </w:r>
      <w:r>
        <w:rPr>
          <w:rFonts w:ascii="仿宋" w:eastAsia="仿宋" w:hAnsi="仿宋" w:cs="仿宋" w:hint="eastAsia"/>
          <w:color w:val="000000"/>
          <w:sz w:val="32"/>
          <w:szCs w:val="32"/>
        </w:rPr>
        <w:t>5</w:t>
      </w:r>
      <w:r>
        <w:rPr>
          <w:rFonts w:ascii="仿宋" w:eastAsia="仿宋" w:hAnsi="仿宋" w:cs="仿宋" w:hint="eastAsia"/>
          <w:color w:val="000000"/>
          <w:sz w:val="32"/>
          <w:szCs w:val="32"/>
        </w:rPr>
        <w:t>5</w:t>
      </w:r>
      <w:r>
        <w:rPr>
          <w:rFonts w:ascii="仿宋" w:eastAsia="仿宋" w:hAnsi="仿宋" w:cs="仿宋" w:hint="eastAsia"/>
          <w:color w:val="000000"/>
          <w:sz w:val="32"/>
          <w:szCs w:val="32"/>
        </w:rPr>
        <w:t>岁，硕士研究生，高级经济师，</w:t>
      </w:r>
      <w:r>
        <w:rPr>
          <w:rFonts w:ascii="仿宋" w:eastAsia="仿宋" w:hAnsi="仿宋" w:cs="仿宋" w:hint="eastAsia"/>
          <w:color w:val="000000"/>
          <w:sz w:val="32"/>
          <w:szCs w:val="32"/>
        </w:rPr>
        <w:t>201</w:t>
      </w:r>
      <w:r>
        <w:rPr>
          <w:rFonts w:ascii="仿宋" w:eastAsia="仿宋" w:hAnsi="仿宋" w:cs="仿宋" w:hint="eastAsia"/>
          <w:color w:val="000000"/>
          <w:sz w:val="32"/>
          <w:szCs w:val="32"/>
        </w:rPr>
        <w:t>8</w:t>
      </w:r>
      <w:r>
        <w:rPr>
          <w:rFonts w:ascii="仿宋" w:eastAsia="仿宋" w:hAnsi="仿宋" w:cs="仿宋" w:hint="eastAsia"/>
          <w:color w:val="000000"/>
          <w:sz w:val="32"/>
          <w:szCs w:val="32"/>
        </w:rPr>
        <w:t>年</w:t>
      </w:r>
      <w:r>
        <w:rPr>
          <w:rFonts w:ascii="仿宋" w:eastAsia="仿宋" w:hAnsi="仿宋" w:cs="仿宋" w:hint="eastAsia"/>
          <w:color w:val="000000"/>
          <w:sz w:val="32"/>
          <w:szCs w:val="32"/>
        </w:rPr>
        <w:t>5</w:t>
      </w:r>
      <w:r>
        <w:rPr>
          <w:rFonts w:ascii="仿宋" w:eastAsia="仿宋" w:hAnsi="仿宋" w:cs="仿宋" w:hint="eastAsia"/>
          <w:color w:val="000000"/>
          <w:sz w:val="32"/>
          <w:szCs w:val="32"/>
        </w:rPr>
        <w:t>月起担任信泰人寿保险股份有限公司总裁。</w:t>
      </w:r>
      <w:bookmarkEnd w:id="0"/>
    </w:p>
    <w:p w:rsidR="00AA2736" w:rsidRDefault="00C66204" w:rsidP="00AA2736">
      <w:pPr>
        <w:pStyle w:val="a5"/>
        <w:widowControl w:val="0"/>
        <w:shd w:val="clear" w:color="auto" w:fill="FFFFFF"/>
        <w:spacing w:before="0" w:beforeAutospacing="0" w:after="0" w:afterAutospacing="0" w:line="580" w:lineRule="exact"/>
        <w:ind w:firstLineChars="200" w:firstLine="640"/>
        <w:jc w:val="both"/>
        <w:rPr>
          <w:rFonts w:ascii="仿宋" w:eastAsia="仿宋" w:hAnsi="仿宋" w:cs="仿宋" w:hint="eastAsia"/>
          <w:color w:val="000000"/>
          <w:sz w:val="32"/>
          <w:szCs w:val="32"/>
        </w:rPr>
      </w:pPr>
      <w:r>
        <w:rPr>
          <w:rFonts w:ascii="仿宋" w:eastAsia="仿宋" w:hAnsi="仿宋" w:cs="仿宋" w:hint="eastAsia"/>
          <w:color w:val="000000"/>
          <w:sz w:val="32"/>
          <w:szCs w:val="32"/>
        </w:rPr>
        <w:t>专业责任人吴锋，男，</w:t>
      </w:r>
      <w:r>
        <w:rPr>
          <w:rFonts w:ascii="仿宋" w:eastAsia="仿宋" w:hAnsi="仿宋" w:cs="仿宋" w:hint="eastAsia"/>
          <w:color w:val="000000"/>
          <w:sz w:val="32"/>
          <w:szCs w:val="32"/>
        </w:rPr>
        <w:t>50</w:t>
      </w:r>
      <w:r>
        <w:rPr>
          <w:rFonts w:ascii="仿宋" w:eastAsia="仿宋" w:hAnsi="仿宋" w:cs="仿宋" w:hint="eastAsia"/>
          <w:color w:val="000000"/>
          <w:sz w:val="32"/>
          <w:szCs w:val="32"/>
        </w:rPr>
        <w:t>岁，硕士研究生，</w:t>
      </w:r>
      <w:r>
        <w:rPr>
          <w:rFonts w:ascii="仿宋" w:eastAsia="仿宋" w:hAnsi="仿宋" w:cs="仿宋" w:hint="eastAsia"/>
          <w:color w:val="000000"/>
          <w:sz w:val="32"/>
          <w:szCs w:val="32"/>
        </w:rPr>
        <w:t>2016</w:t>
      </w:r>
      <w:r>
        <w:rPr>
          <w:rFonts w:ascii="仿宋" w:eastAsia="仿宋" w:hAnsi="仿宋" w:cs="仿宋" w:hint="eastAsia"/>
          <w:color w:val="000000"/>
          <w:sz w:val="32"/>
          <w:szCs w:val="32"/>
        </w:rPr>
        <w:t>年</w:t>
      </w:r>
      <w:r>
        <w:rPr>
          <w:rFonts w:ascii="仿宋" w:eastAsia="仿宋" w:hAnsi="仿宋" w:cs="仿宋" w:hint="eastAsia"/>
          <w:color w:val="000000"/>
          <w:sz w:val="32"/>
          <w:szCs w:val="32"/>
        </w:rPr>
        <w:t>5</w:t>
      </w:r>
      <w:r>
        <w:rPr>
          <w:rFonts w:ascii="仿宋" w:eastAsia="仿宋" w:hAnsi="仿宋" w:cs="仿宋" w:hint="eastAsia"/>
          <w:color w:val="000000"/>
          <w:sz w:val="32"/>
          <w:szCs w:val="32"/>
        </w:rPr>
        <w:t>月起担任信泰人寿保险有限公司投资业务部</w:t>
      </w:r>
      <w:r>
        <w:rPr>
          <w:rFonts w:ascii="仿宋" w:eastAsia="仿宋" w:hAnsi="仿宋" w:cs="仿宋" w:hint="eastAsia"/>
          <w:color w:val="000000"/>
          <w:sz w:val="32"/>
          <w:szCs w:val="32"/>
        </w:rPr>
        <w:t>副总经理</w:t>
      </w:r>
      <w:r>
        <w:rPr>
          <w:rFonts w:ascii="仿宋" w:eastAsia="仿宋" w:hAnsi="仿宋" w:cs="仿宋" w:hint="eastAsia"/>
          <w:color w:val="000000"/>
          <w:sz w:val="32"/>
          <w:szCs w:val="32"/>
        </w:rPr>
        <w:t>。</w:t>
      </w:r>
    </w:p>
    <w:p w:rsidR="00FA1C3F" w:rsidRDefault="00AA2736" w:rsidP="00AA2736">
      <w:pPr>
        <w:pStyle w:val="a5"/>
        <w:widowControl w:val="0"/>
        <w:shd w:val="clear" w:color="auto" w:fill="FFFFFF"/>
        <w:spacing w:before="0" w:beforeAutospacing="0" w:after="0" w:afterAutospacing="0" w:line="580" w:lineRule="exact"/>
        <w:jc w:val="both"/>
        <w:rPr>
          <w:rFonts w:ascii="仿宋" w:eastAsia="仿宋" w:hAnsi="仿宋" w:cs="仿宋"/>
          <w:color w:val="000000"/>
          <w:sz w:val="32"/>
          <w:szCs w:val="32"/>
        </w:rPr>
      </w:pPr>
      <w:r>
        <w:rPr>
          <w:rFonts w:ascii="仿宋" w:eastAsia="仿宋" w:hAnsi="仿宋" w:cs="仿宋" w:hint="eastAsia"/>
          <w:color w:val="000000"/>
          <w:sz w:val="32"/>
          <w:szCs w:val="32"/>
        </w:rPr>
        <w:t xml:space="preserve">   </w:t>
      </w:r>
      <w:r w:rsidR="00C66204">
        <w:rPr>
          <w:rFonts w:ascii="仿宋" w:eastAsia="仿宋" w:hAnsi="仿宋" w:cs="仿宋" w:hint="eastAsia"/>
          <w:color w:val="000000"/>
          <w:sz w:val="32"/>
          <w:szCs w:val="32"/>
        </w:rPr>
        <w:t>（二）两人均无受金融监管机构及工商和税务等部门行政处罚或撤销任职资格的历史情况。</w:t>
      </w:r>
    </w:p>
    <w:p w:rsidR="00FA1C3F" w:rsidRDefault="00C66204" w:rsidP="00AA2736">
      <w:pPr>
        <w:pStyle w:val="a5"/>
        <w:widowControl w:val="0"/>
        <w:shd w:val="clear" w:color="auto" w:fill="FFFFFF"/>
        <w:spacing w:before="0" w:beforeAutospacing="0" w:after="0" w:afterAutospacing="0" w:line="580" w:lineRule="exact"/>
        <w:ind w:firstLineChars="200" w:firstLine="643"/>
        <w:jc w:val="both"/>
        <w:rPr>
          <w:rFonts w:ascii="仿宋" w:eastAsia="仿宋" w:hAnsi="仿宋" w:cs="仿宋"/>
          <w:b/>
          <w:bCs/>
          <w:color w:val="000000"/>
          <w:sz w:val="32"/>
          <w:szCs w:val="32"/>
        </w:rPr>
      </w:pPr>
      <w:r>
        <w:rPr>
          <w:rFonts w:ascii="仿宋" w:eastAsia="仿宋" w:hAnsi="仿宋" w:cs="仿宋" w:hint="eastAsia"/>
          <w:b/>
          <w:bCs/>
          <w:color w:val="000000"/>
          <w:sz w:val="32"/>
          <w:szCs w:val="32"/>
        </w:rPr>
        <w:t>二、风险责任人最近</w:t>
      </w:r>
      <w:r>
        <w:rPr>
          <w:rFonts w:ascii="仿宋" w:eastAsia="仿宋" w:hAnsi="仿宋" w:cs="仿宋" w:hint="eastAsia"/>
          <w:b/>
          <w:bCs/>
          <w:color w:val="000000"/>
          <w:sz w:val="32"/>
          <w:szCs w:val="32"/>
        </w:rPr>
        <w:t>10</w:t>
      </w:r>
      <w:r>
        <w:rPr>
          <w:rFonts w:ascii="仿宋" w:eastAsia="仿宋" w:hAnsi="仿宋" w:cs="仿宋" w:hint="eastAsia"/>
          <w:b/>
          <w:bCs/>
          <w:color w:val="000000"/>
          <w:sz w:val="32"/>
          <w:szCs w:val="32"/>
        </w:rPr>
        <w:t>年的主要工作经历</w:t>
      </w:r>
    </w:p>
    <w:p w:rsidR="00FA1C3F" w:rsidRDefault="00C66204">
      <w:pPr>
        <w:pStyle w:val="a5"/>
        <w:widowControl w:val="0"/>
        <w:shd w:val="clear" w:color="auto" w:fill="FFFFFF"/>
        <w:spacing w:before="0" w:beforeAutospacing="0" w:after="0" w:afterAutospacing="0" w:line="580" w:lineRule="exact"/>
        <w:ind w:firstLineChars="150" w:firstLine="480"/>
        <w:jc w:val="both"/>
        <w:rPr>
          <w:rFonts w:ascii="仿宋" w:eastAsia="仿宋" w:hAnsi="仿宋" w:cs="仿宋"/>
          <w:color w:val="000000"/>
          <w:sz w:val="32"/>
          <w:szCs w:val="32"/>
        </w:rPr>
      </w:pPr>
      <w:r>
        <w:rPr>
          <w:rFonts w:ascii="仿宋" w:eastAsia="仿宋" w:hAnsi="仿宋" w:cs="仿宋" w:hint="eastAsia"/>
          <w:color w:val="000000"/>
          <w:sz w:val="32"/>
          <w:szCs w:val="32"/>
        </w:rPr>
        <w:t>（一）风险责任人职务及任职起止日期</w:t>
      </w:r>
    </w:p>
    <w:p w:rsidR="00FA1C3F" w:rsidRDefault="00C66204">
      <w:pPr>
        <w:pStyle w:val="a5"/>
        <w:widowControl w:val="0"/>
        <w:shd w:val="clear" w:color="auto" w:fill="FFFFFF"/>
        <w:spacing w:before="0" w:beforeAutospacing="0" w:after="0" w:afterAutospacing="0" w:line="580" w:lineRule="exact"/>
        <w:ind w:firstLineChars="200" w:firstLine="640"/>
        <w:jc w:val="both"/>
        <w:rPr>
          <w:rFonts w:ascii="仿宋" w:eastAsia="仿宋" w:hAnsi="仿宋" w:cs="仿宋"/>
          <w:color w:val="000000"/>
          <w:sz w:val="32"/>
          <w:szCs w:val="32"/>
        </w:rPr>
      </w:pPr>
      <w:r>
        <w:rPr>
          <w:rFonts w:ascii="仿宋" w:eastAsia="仿宋" w:hAnsi="仿宋" w:cs="仿宋" w:hint="eastAsia"/>
          <w:color w:val="000000"/>
          <w:sz w:val="32"/>
          <w:szCs w:val="32"/>
        </w:rPr>
        <w:t>行政责任人</w:t>
      </w:r>
      <w:r>
        <w:rPr>
          <w:rFonts w:ascii="仿宋" w:eastAsia="仿宋" w:hAnsi="仿宋" w:cs="仿宋" w:hint="eastAsia"/>
          <w:color w:val="000000"/>
          <w:sz w:val="32"/>
          <w:szCs w:val="32"/>
        </w:rPr>
        <w:t>李国夫</w:t>
      </w:r>
      <w:r>
        <w:rPr>
          <w:rFonts w:ascii="仿宋" w:eastAsia="仿宋" w:hAnsi="仿宋" w:cs="仿宋" w:hint="eastAsia"/>
          <w:color w:val="000000"/>
          <w:sz w:val="32"/>
          <w:szCs w:val="32"/>
        </w:rPr>
        <w:t>职务及任职起止日期：</w:t>
      </w:r>
    </w:p>
    <w:p w:rsidR="00FA1C3F" w:rsidRDefault="00C66204">
      <w:pPr>
        <w:pStyle w:val="a5"/>
        <w:widowControl w:val="0"/>
        <w:shd w:val="clear" w:color="auto" w:fill="FFFFFF"/>
        <w:spacing w:before="0" w:beforeAutospacing="0" w:after="0" w:afterAutospacing="0" w:line="580" w:lineRule="exact"/>
        <w:ind w:firstLineChars="200" w:firstLine="640"/>
        <w:jc w:val="both"/>
        <w:rPr>
          <w:rFonts w:ascii="仿宋_GB2312" w:eastAsia="仿宋_GB2312" w:hAnsi="Times New Roman" w:cs="Times New Roman"/>
          <w:color w:val="000000"/>
        </w:rPr>
      </w:pPr>
      <w:r>
        <w:rPr>
          <w:rFonts w:ascii="仿宋" w:eastAsia="仿宋" w:hAnsi="仿宋" w:cs="仿宋" w:hint="eastAsia"/>
          <w:color w:val="000000"/>
          <w:sz w:val="32"/>
          <w:szCs w:val="32"/>
        </w:rPr>
        <w:t>2001</w:t>
      </w:r>
      <w:r>
        <w:rPr>
          <w:rFonts w:ascii="仿宋" w:eastAsia="仿宋" w:hAnsi="仿宋" w:cs="仿宋" w:hint="eastAsia"/>
          <w:color w:val="000000"/>
          <w:sz w:val="32"/>
          <w:szCs w:val="32"/>
        </w:rPr>
        <w:t>年至</w:t>
      </w:r>
      <w:r>
        <w:rPr>
          <w:rFonts w:ascii="仿宋" w:eastAsia="仿宋" w:hAnsi="仿宋" w:cs="仿宋" w:hint="eastAsia"/>
          <w:color w:val="000000"/>
          <w:sz w:val="32"/>
          <w:szCs w:val="32"/>
        </w:rPr>
        <w:t>20</w:t>
      </w:r>
      <w:r>
        <w:rPr>
          <w:rFonts w:ascii="仿宋" w:eastAsia="仿宋" w:hAnsi="仿宋" w:cs="仿宋" w:hint="eastAsia"/>
          <w:color w:val="000000"/>
          <w:sz w:val="32"/>
          <w:szCs w:val="32"/>
        </w:rPr>
        <w:t>05</w:t>
      </w:r>
      <w:r>
        <w:rPr>
          <w:rFonts w:ascii="仿宋" w:eastAsia="仿宋" w:hAnsi="仿宋" w:cs="仿宋" w:hint="eastAsia"/>
          <w:color w:val="000000"/>
          <w:sz w:val="32"/>
          <w:szCs w:val="32"/>
        </w:rPr>
        <w:t>年</w:t>
      </w:r>
      <w:r>
        <w:rPr>
          <w:rFonts w:ascii="仿宋" w:eastAsia="仿宋" w:hAnsi="仿宋" w:cs="仿宋" w:hint="eastAsia"/>
          <w:color w:val="000000"/>
          <w:sz w:val="32"/>
          <w:szCs w:val="32"/>
        </w:rPr>
        <w:t>担任</w:t>
      </w:r>
      <w:r>
        <w:rPr>
          <w:rFonts w:ascii="仿宋" w:eastAsia="仿宋" w:hAnsi="仿宋" w:cs="仿宋" w:hint="eastAsia"/>
          <w:color w:val="000000"/>
          <w:sz w:val="32"/>
          <w:szCs w:val="32"/>
        </w:rPr>
        <w:t>中国建设银</w:t>
      </w:r>
      <w:r>
        <w:rPr>
          <w:rFonts w:ascii="仿宋" w:eastAsia="仿宋" w:hAnsi="仿宋" w:cs="仿宋" w:hint="eastAsia"/>
          <w:color w:val="000000"/>
          <w:sz w:val="32"/>
          <w:szCs w:val="32"/>
        </w:rPr>
        <w:t>行上海市普陀支行行</w:t>
      </w:r>
      <w:r>
        <w:rPr>
          <w:rFonts w:ascii="仿宋" w:eastAsia="仿宋" w:hAnsi="仿宋" w:cs="仿宋" w:hint="eastAsia"/>
          <w:color w:val="000000"/>
          <w:sz w:val="32"/>
          <w:szCs w:val="32"/>
        </w:rPr>
        <w:t>长</w:t>
      </w:r>
      <w:r>
        <w:rPr>
          <w:rFonts w:ascii="仿宋" w:eastAsia="仿宋" w:hAnsi="仿宋" w:cs="仿宋" w:hint="eastAsia"/>
          <w:color w:val="000000"/>
          <w:sz w:val="32"/>
          <w:szCs w:val="32"/>
        </w:rPr>
        <w:t>；</w:t>
      </w:r>
    </w:p>
    <w:p w:rsidR="00FA1C3F" w:rsidRDefault="00C66204">
      <w:pPr>
        <w:pStyle w:val="a5"/>
        <w:widowControl w:val="0"/>
        <w:shd w:val="clear" w:color="auto" w:fill="FFFFFF"/>
        <w:spacing w:before="0" w:beforeAutospacing="0" w:after="0" w:afterAutospacing="0" w:line="580" w:lineRule="exact"/>
        <w:ind w:firstLineChars="200" w:firstLine="640"/>
        <w:jc w:val="both"/>
        <w:rPr>
          <w:rFonts w:ascii="仿宋" w:eastAsia="仿宋" w:hAnsi="仿宋" w:cs="仿宋"/>
          <w:color w:val="000000"/>
          <w:sz w:val="32"/>
          <w:szCs w:val="32"/>
        </w:rPr>
      </w:pPr>
      <w:r>
        <w:rPr>
          <w:rFonts w:ascii="仿宋" w:eastAsia="仿宋" w:hAnsi="仿宋" w:cs="仿宋" w:hint="eastAsia"/>
          <w:color w:val="000000"/>
          <w:sz w:val="32"/>
          <w:szCs w:val="32"/>
        </w:rPr>
        <w:t>2005</w:t>
      </w:r>
      <w:r>
        <w:rPr>
          <w:rFonts w:ascii="仿宋" w:eastAsia="仿宋" w:hAnsi="仿宋" w:cs="仿宋" w:hint="eastAsia"/>
          <w:color w:val="000000"/>
          <w:sz w:val="32"/>
          <w:szCs w:val="32"/>
        </w:rPr>
        <w:t>年至</w:t>
      </w:r>
      <w:r>
        <w:rPr>
          <w:rFonts w:ascii="仿宋" w:eastAsia="仿宋" w:hAnsi="仿宋" w:cs="仿宋" w:hint="eastAsia"/>
          <w:color w:val="000000"/>
          <w:sz w:val="32"/>
          <w:szCs w:val="32"/>
        </w:rPr>
        <w:t>20</w:t>
      </w:r>
      <w:r>
        <w:rPr>
          <w:rFonts w:ascii="仿宋" w:eastAsia="仿宋" w:hAnsi="仿宋" w:cs="仿宋" w:hint="eastAsia"/>
          <w:color w:val="000000"/>
          <w:sz w:val="32"/>
          <w:szCs w:val="32"/>
        </w:rPr>
        <w:t>12</w:t>
      </w:r>
      <w:r>
        <w:rPr>
          <w:rFonts w:ascii="仿宋" w:eastAsia="仿宋" w:hAnsi="仿宋" w:cs="仿宋" w:hint="eastAsia"/>
          <w:color w:val="000000"/>
          <w:sz w:val="32"/>
          <w:szCs w:val="32"/>
        </w:rPr>
        <w:t>年</w:t>
      </w:r>
      <w:r>
        <w:rPr>
          <w:rFonts w:ascii="仿宋" w:eastAsia="仿宋" w:hAnsi="仿宋" w:cs="仿宋" w:hint="eastAsia"/>
          <w:color w:val="000000"/>
          <w:sz w:val="32"/>
          <w:szCs w:val="32"/>
        </w:rPr>
        <w:t>担任</w:t>
      </w:r>
      <w:r>
        <w:rPr>
          <w:rFonts w:ascii="仿宋" w:eastAsia="仿宋" w:hAnsi="仿宋" w:cs="仿宋" w:hint="eastAsia"/>
          <w:color w:val="000000"/>
          <w:sz w:val="32"/>
          <w:szCs w:val="32"/>
        </w:rPr>
        <w:t>中国建设银</w:t>
      </w:r>
      <w:r>
        <w:rPr>
          <w:rFonts w:ascii="仿宋" w:eastAsia="仿宋" w:hAnsi="仿宋" w:cs="仿宋" w:hint="eastAsia"/>
          <w:color w:val="000000"/>
          <w:sz w:val="32"/>
          <w:szCs w:val="32"/>
        </w:rPr>
        <w:t>行</w:t>
      </w:r>
      <w:r>
        <w:rPr>
          <w:rFonts w:ascii="仿宋" w:eastAsia="仿宋" w:hAnsi="仿宋" w:cs="仿宋" w:hint="eastAsia"/>
          <w:color w:val="000000"/>
          <w:sz w:val="32"/>
          <w:szCs w:val="32"/>
        </w:rPr>
        <w:t>总行信用卡中心副总经理</w:t>
      </w:r>
      <w:r>
        <w:rPr>
          <w:rFonts w:ascii="仿宋" w:eastAsia="仿宋" w:hAnsi="仿宋" w:cs="仿宋" w:hint="eastAsia"/>
          <w:color w:val="000000"/>
          <w:sz w:val="32"/>
          <w:szCs w:val="32"/>
        </w:rPr>
        <w:t>；</w:t>
      </w:r>
    </w:p>
    <w:p w:rsidR="00FA1C3F" w:rsidRDefault="00C66204">
      <w:pPr>
        <w:pStyle w:val="a5"/>
        <w:widowControl w:val="0"/>
        <w:shd w:val="clear" w:color="auto" w:fill="FFFFFF"/>
        <w:spacing w:before="0" w:beforeAutospacing="0" w:after="0" w:afterAutospacing="0" w:line="580" w:lineRule="exact"/>
        <w:ind w:firstLineChars="200" w:firstLine="640"/>
        <w:jc w:val="both"/>
        <w:rPr>
          <w:rFonts w:ascii="仿宋" w:eastAsia="仿宋" w:hAnsi="仿宋" w:cs="仿宋"/>
          <w:color w:val="000000"/>
          <w:sz w:val="32"/>
          <w:szCs w:val="32"/>
        </w:rPr>
      </w:pPr>
      <w:r>
        <w:rPr>
          <w:rFonts w:ascii="仿宋" w:eastAsia="仿宋" w:hAnsi="仿宋" w:cs="仿宋" w:hint="eastAsia"/>
          <w:color w:val="000000"/>
          <w:sz w:val="32"/>
          <w:szCs w:val="32"/>
        </w:rPr>
        <w:t>2012</w:t>
      </w:r>
      <w:r>
        <w:rPr>
          <w:rFonts w:ascii="仿宋" w:eastAsia="仿宋" w:hAnsi="仿宋" w:cs="仿宋" w:hint="eastAsia"/>
          <w:color w:val="000000"/>
          <w:sz w:val="32"/>
          <w:szCs w:val="32"/>
        </w:rPr>
        <w:t>年至</w:t>
      </w:r>
      <w:r>
        <w:rPr>
          <w:rFonts w:ascii="仿宋" w:eastAsia="仿宋" w:hAnsi="仿宋" w:cs="仿宋" w:hint="eastAsia"/>
          <w:color w:val="000000"/>
          <w:sz w:val="32"/>
          <w:szCs w:val="32"/>
        </w:rPr>
        <w:t>20</w:t>
      </w:r>
      <w:r>
        <w:rPr>
          <w:rFonts w:ascii="仿宋" w:eastAsia="仿宋" w:hAnsi="仿宋" w:cs="仿宋" w:hint="eastAsia"/>
          <w:color w:val="000000"/>
          <w:sz w:val="32"/>
          <w:szCs w:val="32"/>
        </w:rPr>
        <w:t>16</w:t>
      </w:r>
      <w:r>
        <w:rPr>
          <w:rFonts w:ascii="仿宋" w:eastAsia="仿宋" w:hAnsi="仿宋" w:cs="仿宋" w:hint="eastAsia"/>
          <w:color w:val="000000"/>
          <w:sz w:val="32"/>
          <w:szCs w:val="32"/>
        </w:rPr>
        <w:t>年</w:t>
      </w:r>
      <w:r>
        <w:rPr>
          <w:rFonts w:ascii="仿宋" w:eastAsia="仿宋" w:hAnsi="仿宋" w:cs="仿宋" w:hint="eastAsia"/>
          <w:color w:val="000000"/>
          <w:sz w:val="32"/>
          <w:szCs w:val="32"/>
        </w:rPr>
        <w:t>担任</w:t>
      </w:r>
      <w:r>
        <w:rPr>
          <w:rFonts w:ascii="仿宋" w:eastAsia="仿宋" w:hAnsi="仿宋" w:cs="仿宋" w:hint="eastAsia"/>
          <w:color w:val="000000"/>
          <w:sz w:val="32"/>
          <w:szCs w:val="32"/>
        </w:rPr>
        <w:t>中国建设银</w:t>
      </w:r>
      <w:r>
        <w:rPr>
          <w:rFonts w:ascii="仿宋" w:eastAsia="仿宋" w:hAnsi="仿宋" w:cs="仿宋" w:hint="eastAsia"/>
          <w:color w:val="000000"/>
          <w:sz w:val="32"/>
          <w:szCs w:val="32"/>
        </w:rPr>
        <w:t>行</w:t>
      </w:r>
      <w:r>
        <w:rPr>
          <w:rFonts w:ascii="仿宋" w:eastAsia="仿宋" w:hAnsi="仿宋" w:cs="仿宋" w:hint="eastAsia"/>
          <w:color w:val="000000"/>
          <w:sz w:val="32"/>
          <w:szCs w:val="32"/>
        </w:rPr>
        <w:t>台北分行总经理；</w:t>
      </w:r>
    </w:p>
    <w:p w:rsidR="00FA1C3F" w:rsidRDefault="00C66204">
      <w:pPr>
        <w:pStyle w:val="a5"/>
        <w:widowControl w:val="0"/>
        <w:shd w:val="clear" w:color="auto" w:fill="FFFFFF"/>
        <w:spacing w:before="0" w:beforeAutospacing="0" w:after="0" w:afterAutospacing="0" w:line="580" w:lineRule="exact"/>
        <w:ind w:firstLineChars="200" w:firstLine="640"/>
        <w:jc w:val="both"/>
        <w:rPr>
          <w:rFonts w:ascii="仿宋" w:eastAsia="仿宋" w:hAnsi="仿宋" w:cs="仿宋"/>
          <w:color w:val="000000"/>
          <w:sz w:val="32"/>
          <w:szCs w:val="32"/>
        </w:rPr>
      </w:pPr>
      <w:r>
        <w:rPr>
          <w:rFonts w:ascii="仿宋" w:eastAsia="仿宋" w:hAnsi="仿宋" w:cs="仿宋" w:hint="eastAsia"/>
          <w:color w:val="000000"/>
          <w:sz w:val="32"/>
          <w:szCs w:val="32"/>
        </w:rPr>
        <w:lastRenderedPageBreak/>
        <w:t>2016</w:t>
      </w:r>
      <w:r>
        <w:rPr>
          <w:rFonts w:ascii="仿宋" w:eastAsia="仿宋" w:hAnsi="仿宋" w:cs="仿宋" w:hint="eastAsia"/>
          <w:color w:val="000000"/>
          <w:sz w:val="32"/>
          <w:szCs w:val="32"/>
        </w:rPr>
        <w:t>年至</w:t>
      </w:r>
      <w:r>
        <w:rPr>
          <w:rFonts w:ascii="仿宋" w:eastAsia="仿宋" w:hAnsi="仿宋" w:cs="仿宋" w:hint="eastAsia"/>
          <w:color w:val="000000"/>
          <w:sz w:val="32"/>
          <w:szCs w:val="32"/>
        </w:rPr>
        <w:t>20</w:t>
      </w:r>
      <w:r>
        <w:rPr>
          <w:rFonts w:ascii="仿宋" w:eastAsia="仿宋" w:hAnsi="仿宋" w:cs="仿宋" w:hint="eastAsia"/>
          <w:color w:val="000000"/>
          <w:sz w:val="32"/>
          <w:szCs w:val="32"/>
        </w:rPr>
        <w:t>17</w:t>
      </w:r>
      <w:r>
        <w:rPr>
          <w:rFonts w:ascii="仿宋" w:eastAsia="仿宋" w:hAnsi="仿宋" w:cs="仿宋" w:hint="eastAsia"/>
          <w:color w:val="000000"/>
          <w:sz w:val="32"/>
          <w:szCs w:val="32"/>
        </w:rPr>
        <w:t>年</w:t>
      </w:r>
      <w:r>
        <w:rPr>
          <w:rFonts w:ascii="仿宋" w:eastAsia="仿宋" w:hAnsi="仿宋" w:cs="仿宋" w:hint="eastAsia"/>
          <w:color w:val="000000"/>
          <w:sz w:val="32"/>
          <w:szCs w:val="32"/>
        </w:rPr>
        <w:t>担任</w:t>
      </w:r>
      <w:r>
        <w:rPr>
          <w:rFonts w:ascii="仿宋" w:eastAsia="仿宋" w:hAnsi="仿宋" w:cs="仿宋" w:hint="eastAsia"/>
          <w:color w:val="000000"/>
          <w:sz w:val="32"/>
          <w:szCs w:val="32"/>
        </w:rPr>
        <w:t>中国建设银</w:t>
      </w:r>
      <w:r>
        <w:rPr>
          <w:rFonts w:ascii="仿宋" w:eastAsia="仿宋" w:hAnsi="仿宋" w:cs="仿宋" w:hint="eastAsia"/>
          <w:color w:val="000000"/>
          <w:sz w:val="32"/>
          <w:szCs w:val="32"/>
        </w:rPr>
        <w:t>行</w:t>
      </w:r>
      <w:r>
        <w:rPr>
          <w:rFonts w:ascii="仿宋" w:eastAsia="仿宋" w:hAnsi="仿宋" w:cs="仿宋" w:hint="eastAsia"/>
          <w:color w:val="000000"/>
          <w:sz w:val="32"/>
          <w:szCs w:val="32"/>
        </w:rPr>
        <w:t>印度尼西亚子行总裁；</w:t>
      </w:r>
    </w:p>
    <w:p w:rsidR="00FA1C3F" w:rsidRDefault="00C66204">
      <w:pPr>
        <w:pStyle w:val="a5"/>
        <w:widowControl w:val="0"/>
        <w:shd w:val="clear" w:color="auto" w:fill="FFFFFF"/>
        <w:spacing w:before="0" w:beforeAutospacing="0" w:after="0" w:afterAutospacing="0" w:line="580" w:lineRule="exact"/>
        <w:ind w:firstLineChars="200" w:firstLine="640"/>
        <w:jc w:val="both"/>
        <w:rPr>
          <w:rFonts w:ascii="仿宋" w:eastAsia="仿宋" w:hAnsi="仿宋" w:cs="仿宋"/>
          <w:color w:val="000000"/>
          <w:sz w:val="32"/>
          <w:szCs w:val="32"/>
        </w:rPr>
      </w:pPr>
      <w:r>
        <w:rPr>
          <w:rFonts w:ascii="仿宋" w:eastAsia="仿宋" w:hAnsi="仿宋" w:cs="仿宋" w:hint="eastAsia"/>
          <w:color w:val="000000"/>
          <w:sz w:val="32"/>
          <w:szCs w:val="32"/>
        </w:rPr>
        <w:t>201</w:t>
      </w:r>
      <w:r>
        <w:rPr>
          <w:rFonts w:ascii="仿宋" w:eastAsia="仿宋" w:hAnsi="仿宋" w:cs="仿宋" w:hint="eastAsia"/>
          <w:color w:val="000000"/>
          <w:sz w:val="32"/>
          <w:szCs w:val="32"/>
        </w:rPr>
        <w:t>8</w:t>
      </w:r>
      <w:r>
        <w:rPr>
          <w:rFonts w:ascii="仿宋" w:eastAsia="仿宋" w:hAnsi="仿宋" w:cs="仿宋" w:hint="eastAsia"/>
          <w:color w:val="000000"/>
          <w:sz w:val="32"/>
          <w:szCs w:val="32"/>
        </w:rPr>
        <w:t>年</w:t>
      </w:r>
      <w:r>
        <w:rPr>
          <w:rFonts w:ascii="仿宋" w:eastAsia="仿宋" w:hAnsi="仿宋" w:cs="仿宋" w:hint="eastAsia"/>
          <w:color w:val="000000"/>
          <w:sz w:val="32"/>
          <w:szCs w:val="32"/>
        </w:rPr>
        <w:t>5</w:t>
      </w:r>
      <w:r>
        <w:rPr>
          <w:rFonts w:ascii="仿宋" w:eastAsia="仿宋" w:hAnsi="仿宋" w:cs="仿宋" w:hint="eastAsia"/>
          <w:color w:val="000000"/>
          <w:sz w:val="32"/>
          <w:szCs w:val="32"/>
        </w:rPr>
        <w:t>月起担任信泰人寿保险股份有限公司</w:t>
      </w:r>
      <w:r>
        <w:rPr>
          <w:rFonts w:ascii="仿宋" w:eastAsia="仿宋" w:hAnsi="仿宋" w:cs="仿宋" w:hint="eastAsia"/>
          <w:color w:val="000000"/>
          <w:sz w:val="32"/>
          <w:szCs w:val="32"/>
        </w:rPr>
        <w:t>董事、</w:t>
      </w:r>
      <w:r>
        <w:rPr>
          <w:rFonts w:ascii="仿宋" w:eastAsia="仿宋" w:hAnsi="仿宋" w:cs="仿宋" w:hint="eastAsia"/>
          <w:color w:val="000000"/>
          <w:sz w:val="32"/>
          <w:szCs w:val="32"/>
        </w:rPr>
        <w:t>总裁。</w:t>
      </w:r>
    </w:p>
    <w:p w:rsidR="00FA1C3F" w:rsidRDefault="00C66204">
      <w:pPr>
        <w:pStyle w:val="a5"/>
        <w:widowControl w:val="0"/>
        <w:shd w:val="clear" w:color="auto" w:fill="FFFFFF"/>
        <w:spacing w:before="0" w:beforeAutospacing="0" w:after="0" w:afterAutospacing="0" w:line="580" w:lineRule="exact"/>
        <w:ind w:firstLineChars="200" w:firstLine="640"/>
        <w:jc w:val="both"/>
        <w:rPr>
          <w:rFonts w:ascii="仿宋" w:eastAsia="仿宋" w:hAnsi="仿宋" w:cs="仿宋"/>
          <w:color w:val="000000"/>
          <w:sz w:val="32"/>
          <w:szCs w:val="32"/>
        </w:rPr>
      </w:pPr>
      <w:r>
        <w:rPr>
          <w:rFonts w:ascii="仿宋" w:eastAsia="仿宋" w:hAnsi="仿宋" w:cs="仿宋" w:hint="eastAsia"/>
          <w:color w:val="000000"/>
          <w:sz w:val="32"/>
          <w:szCs w:val="32"/>
        </w:rPr>
        <w:t>专业责任人吴锋职务及任职起止日期：</w:t>
      </w:r>
    </w:p>
    <w:p w:rsidR="00FA1C3F" w:rsidRDefault="00C66204">
      <w:pPr>
        <w:pStyle w:val="a5"/>
        <w:widowControl w:val="0"/>
        <w:shd w:val="clear" w:color="auto" w:fill="FFFFFF"/>
        <w:spacing w:before="0" w:beforeAutospacing="0" w:after="0" w:afterAutospacing="0" w:line="580" w:lineRule="exact"/>
        <w:ind w:leftChars="304" w:left="2558" w:hangingChars="600" w:hanging="1920"/>
        <w:jc w:val="both"/>
        <w:rPr>
          <w:rFonts w:ascii="仿宋" w:eastAsia="仿宋" w:hAnsi="仿宋" w:cs="仿宋"/>
          <w:color w:val="000000"/>
          <w:sz w:val="32"/>
          <w:szCs w:val="32"/>
        </w:rPr>
      </w:pPr>
      <w:r>
        <w:rPr>
          <w:rFonts w:ascii="仿宋" w:eastAsia="仿宋" w:hAnsi="仿宋" w:cs="仿宋" w:hint="eastAsia"/>
          <w:color w:val="000000"/>
          <w:sz w:val="32"/>
          <w:szCs w:val="32"/>
        </w:rPr>
        <w:t>2003</w:t>
      </w:r>
      <w:r>
        <w:rPr>
          <w:rFonts w:ascii="仿宋" w:eastAsia="仿宋" w:hAnsi="仿宋" w:cs="仿宋" w:hint="eastAsia"/>
          <w:color w:val="000000"/>
          <w:sz w:val="32"/>
          <w:szCs w:val="32"/>
        </w:rPr>
        <w:t>年至</w:t>
      </w:r>
      <w:r>
        <w:rPr>
          <w:rFonts w:ascii="仿宋" w:eastAsia="仿宋" w:hAnsi="仿宋" w:cs="仿宋" w:hint="eastAsia"/>
          <w:color w:val="000000"/>
          <w:sz w:val="32"/>
          <w:szCs w:val="32"/>
        </w:rPr>
        <w:t>2005</w:t>
      </w:r>
      <w:r>
        <w:rPr>
          <w:rFonts w:ascii="仿宋" w:eastAsia="仿宋" w:hAnsi="仿宋" w:cs="仿宋" w:hint="eastAsia"/>
          <w:color w:val="000000"/>
          <w:sz w:val="32"/>
          <w:szCs w:val="32"/>
        </w:rPr>
        <w:t>年担任中国再保险（集团）公司投资管</w:t>
      </w:r>
    </w:p>
    <w:p w:rsidR="00FA1C3F" w:rsidRDefault="00C66204">
      <w:pPr>
        <w:pStyle w:val="a5"/>
        <w:widowControl w:val="0"/>
        <w:shd w:val="clear" w:color="auto" w:fill="FFFFFF"/>
        <w:spacing w:before="0" w:beforeAutospacing="0" w:after="0" w:afterAutospacing="0" w:line="580" w:lineRule="exact"/>
        <w:jc w:val="both"/>
        <w:rPr>
          <w:rFonts w:ascii="仿宋" w:eastAsia="仿宋" w:hAnsi="仿宋" w:cs="仿宋"/>
          <w:color w:val="000000"/>
          <w:sz w:val="32"/>
          <w:szCs w:val="32"/>
        </w:rPr>
      </w:pPr>
      <w:r>
        <w:rPr>
          <w:rFonts w:ascii="仿宋" w:eastAsia="仿宋" w:hAnsi="仿宋" w:cs="仿宋" w:hint="eastAsia"/>
          <w:color w:val="000000"/>
          <w:sz w:val="32"/>
          <w:szCs w:val="32"/>
        </w:rPr>
        <w:t>理中心基金部经理；</w:t>
      </w:r>
    </w:p>
    <w:p w:rsidR="00FA1C3F" w:rsidRDefault="00C66204">
      <w:pPr>
        <w:pStyle w:val="a5"/>
        <w:widowControl w:val="0"/>
        <w:shd w:val="clear" w:color="auto" w:fill="FFFFFF"/>
        <w:spacing w:before="0" w:beforeAutospacing="0" w:after="0" w:afterAutospacing="0" w:line="580" w:lineRule="exact"/>
        <w:ind w:leftChars="304" w:left="2558" w:hangingChars="600" w:hanging="1920"/>
        <w:jc w:val="both"/>
        <w:rPr>
          <w:rFonts w:ascii="仿宋" w:eastAsia="仿宋" w:hAnsi="仿宋" w:cs="仿宋"/>
          <w:color w:val="000000"/>
          <w:sz w:val="32"/>
          <w:szCs w:val="32"/>
        </w:rPr>
      </w:pPr>
      <w:r>
        <w:rPr>
          <w:rFonts w:ascii="仿宋" w:eastAsia="仿宋" w:hAnsi="仿宋" w:cs="仿宋" w:hint="eastAsia"/>
          <w:color w:val="000000"/>
          <w:sz w:val="32"/>
          <w:szCs w:val="32"/>
        </w:rPr>
        <w:t>2005</w:t>
      </w:r>
      <w:r>
        <w:rPr>
          <w:rFonts w:ascii="仿宋" w:eastAsia="仿宋" w:hAnsi="仿宋" w:cs="仿宋" w:hint="eastAsia"/>
          <w:color w:val="000000"/>
          <w:sz w:val="32"/>
          <w:szCs w:val="32"/>
        </w:rPr>
        <w:t>年至</w:t>
      </w:r>
      <w:r>
        <w:rPr>
          <w:rFonts w:ascii="仿宋" w:eastAsia="仿宋" w:hAnsi="仿宋" w:cs="仿宋" w:hint="eastAsia"/>
          <w:color w:val="000000"/>
          <w:sz w:val="32"/>
          <w:szCs w:val="32"/>
        </w:rPr>
        <w:t>2006</w:t>
      </w:r>
      <w:r>
        <w:rPr>
          <w:rFonts w:ascii="仿宋" w:eastAsia="仿宋" w:hAnsi="仿宋" w:cs="仿宋" w:hint="eastAsia"/>
          <w:color w:val="000000"/>
          <w:sz w:val="32"/>
          <w:szCs w:val="32"/>
        </w:rPr>
        <w:t>年担任中再资产管理股份有限公司研究</w:t>
      </w:r>
    </w:p>
    <w:p w:rsidR="00FA1C3F" w:rsidRDefault="00C66204">
      <w:pPr>
        <w:pStyle w:val="a5"/>
        <w:widowControl w:val="0"/>
        <w:shd w:val="clear" w:color="auto" w:fill="FFFFFF"/>
        <w:spacing w:before="0" w:beforeAutospacing="0" w:after="0" w:afterAutospacing="0" w:line="580" w:lineRule="exact"/>
        <w:jc w:val="both"/>
        <w:rPr>
          <w:rFonts w:ascii="仿宋" w:eastAsia="仿宋" w:hAnsi="仿宋" w:cs="仿宋"/>
          <w:color w:val="000000"/>
          <w:sz w:val="32"/>
          <w:szCs w:val="32"/>
        </w:rPr>
      </w:pPr>
      <w:r>
        <w:rPr>
          <w:rFonts w:ascii="仿宋" w:eastAsia="仿宋" w:hAnsi="仿宋" w:cs="仿宋" w:hint="eastAsia"/>
          <w:color w:val="000000"/>
          <w:sz w:val="32"/>
          <w:szCs w:val="32"/>
        </w:rPr>
        <w:t>发展部副总经理；</w:t>
      </w:r>
    </w:p>
    <w:p w:rsidR="00FA1C3F" w:rsidRDefault="00C66204">
      <w:pPr>
        <w:pStyle w:val="a5"/>
        <w:widowControl w:val="0"/>
        <w:shd w:val="clear" w:color="auto" w:fill="FFFFFF"/>
        <w:spacing w:before="0" w:beforeAutospacing="0" w:after="0" w:afterAutospacing="0" w:line="580" w:lineRule="exact"/>
        <w:ind w:leftChars="304" w:left="2558" w:hangingChars="600" w:hanging="1920"/>
        <w:jc w:val="both"/>
        <w:rPr>
          <w:rFonts w:ascii="仿宋" w:eastAsia="仿宋" w:hAnsi="仿宋" w:cs="仿宋"/>
          <w:color w:val="000000"/>
          <w:sz w:val="32"/>
          <w:szCs w:val="32"/>
        </w:rPr>
      </w:pPr>
      <w:r>
        <w:rPr>
          <w:rFonts w:ascii="仿宋" w:eastAsia="仿宋" w:hAnsi="仿宋" w:cs="仿宋" w:hint="eastAsia"/>
          <w:color w:val="000000"/>
          <w:sz w:val="32"/>
          <w:szCs w:val="32"/>
        </w:rPr>
        <w:t>2007</w:t>
      </w:r>
      <w:r>
        <w:rPr>
          <w:rFonts w:ascii="仿宋" w:eastAsia="仿宋" w:hAnsi="仿宋" w:cs="仿宋" w:hint="eastAsia"/>
          <w:color w:val="000000"/>
          <w:sz w:val="32"/>
          <w:szCs w:val="32"/>
        </w:rPr>
        <w:t>年至</w:t>
      </w:r>
      <w:r>
        <w:rPr>
          <w:rFonts w:ascii="仿宋" w:eastAsia="仿宋" w:hAnsi="仿宋" w:cs="仿宋" w:hint="eastAsia"/>
          <w:color w:val="000000"/>
          <w:sz w:val="32"/>
          <w:szCs w:val="32"/>
        </w:rPr>
        <w:t>2012</w:t>
      </w:r>
      <w:r>
        <w:rPr>
          <w:rFonts w:ascii="仿宋" w:eastAsia="仿宋" w:hAnsi="仿宋" w:cs="仿宋" w:hint="eastAsia"/>
          <w:color w:val="000000"/>
          <w:sz w:val="32"/>
          <w:szCs w:val="32"/>
        </w:rPr>
        <w:t>年担任中再资产管理股份有限公司创新</w:t>
      </w:r>
    </w:p>
    <w:p w:rsidR="00FA1C3F" w:rsidRDefault="00C66204">
      <w:pPr>
        <w:pStyle w:val="a5"/>
        <w:widowControl w:val="0"/>
        <w:shd w:val="clear" w:color="auto" w:fill="FFFFFF"/>
        <w:spacing w:before="0" w:beforeAutospacing="0" w:after="0" w:afterAutospacing="0" w:line="580" w:lineRule="exact"/>
        <w:jc w:val="both"/>
        <w:rPr>
          <w:rFonts w:ascii="仿宋" w:eastAsia="仿宋" w:hAnsi="仿宋" w:cs="仿宋"/>
          <w:color w:val="000000"/>
          <w:sz w:val="32"/>
          <w:szCs w:val="32"/>
        </w:rPr>
      </w:pPr>
      <w:r>
        <w:rPr>
          <w:rFonts w:ascii="仿宋" w:eastAsia="仿宋" w:hAnsi="仿宋" w:cs="仿宋" w:hint="eastAsia"/>
          <w:color w:val="000000"/>
          <w:sz w:val="32"/>
          <w:szCs w:val="32"/>
        </w:rPr>
        <w:t>业务部总经理、固定收益部资深经理；</w:t>
      </w:r>
    </w:p>
    <w:p w:rsidR="00FA1C3F" w:rsidRDefault="00C66204">
      <w:pPr>
        <w:pStyle w:val="a5"/>
        <w:widowControl w:val="0"/>
        <w:shd w:val="clear" w:color="auto" w:fill="FFFFFF"/>
        <w:spacing w:before="0" w:beforeAutospacing="0" w:after="0" w:afterAutospacing="0" w:line="580" w:lineRule="exact"/>
        <w:ind w:leftChars="304" w:left="2558" w:hangingChars="600" w:hanging="1920"/>
        <w:jc w:val="both"/>
        <w:rPr>
          <w:rFonts w:ascii="仿宋" w:eastAsia="仿宋" w:hAnsi="仿宋" w:cs="仿宋"/>
          <w:color w:val="000000"/>
          <w:sz w:val="32"/>
          <w:szCs w:val="32"/>
        </w:rPr>
      </w:pPr>
      <w:r>
        <w:rPr>
          <w:rFonts w:ascii="仿宋" w:eastAsia="仿宋" w:hAnsi="仿宋" w:cs="仿宋" w:hint="eastAsia"/>
          <w:color w:val="000000"/>
          <w:sz w:val="32"/>
          <w:szCs w:val="32"/>
        </w:rPr>
        <w:t>2012</w:t>
      </w:r>
      <w:r>
        <w:rPr>
          <w:rFonts w:ascii="仿宋" w:eastAsia="仿宋" w:hAnsi="仿宋" w:cs="仿宋" w:hint="eastAsia"/>
          <w:color w:val="000000"/>
          <w:sz w:val="32"/>
          <w:szCs w:val="32"/>
        </w:rPr>
        <w:t>年至</w:t>
      </w:r>
      <w:r>
        <w:rPr>
          <w:rFonts w:ascii="仿宋" w:eastAsia="仿宋" w:hAnsi="仿宋" w:cs="仿宋" w:hint="eastAsia"/>
          <w:color w:val="000000"/>
          <w:sz w:val="32"/>
          <w:szCs w:val="32"/>
        </w:rPr>
        <w:t>2016</w:t>
      </w:r>
      <w:r>
        <w:rPr>
          <w:rFonts w:ascii="仿宋" w:eastAsia="仿宋" w:hAnsi="仿宋" w:cs="仿宋" w:hint="eastAsia"/>
          <w:color w:val="000000"/>
          <w:sz w:val="32"/>
          <w:szCs w:val="32"/>
        </w:rPr>
        <w:t>年担任中再资产管理股份有限公司新业</w:t>
      </w:r>
    </w:p>
    <w:p w:rsidR="00FA1C3F" w:rsidRDefault="00C66204">
      <w:pPr>
        <w:pStyle w:val="a5"/>
        <w:widowControl w:val="0"/>
        <w:shd w:val="clear" w:color="auto" w:fill="FFFFFF"/>
        <w:spacing w:before="0" w:beforeAutospacing="0" w:after="0" w:afterAutospacing="0" w:line="580" w:lineRule="exact"/>
        <w:jc w:val="both"/>
        <w:rPr>
          <w:rFonts w:ascii="仿宋" w:eastAsia="仿宋" w:hAnsi="仿宋" w:cs="仿宋"/>
          <w:color w:val="000000"/>
          <w:sz w:val="32"/>
          <w:szCs w:val="32"/>
        </w:rPr>
      </w:pPr>
      <w:r>
        <w:rPr>
          <w:rFonts w:ascii="仿宋" w:eastAsia="仿宋" w:hAnsi="仿宋" w:cs="仿宋" w:hint="eastAsia"/>
          <w:color w:val="000000"/>
          <w:sz w:val="32"/>
          <w:szCs w:val="32"/>
        </w:rPr>
        <w:t>务事业部资深经理；</w:t>
      </w:r>
    </w:p>
    <w:p w:rsidR="00FA1C3F" w:rsidRDefault="00C66204">
      <w:pPr>
        <w:pStyle w:val="a5"/>
        <w:widowControl w:val="0"/>
        <w:shd w:val="clear" w:color="auto" w:fill="FFFFFF"/>
        <w:spacing w:before="0" w:beforeAutospacing="0" w:after="0" w:afterAutospacing="0" w:line="580" w:lineRule="exact"/>
        <w:ind w:leftChars="304" w:left="2558" w:hangingChars="600" w:hanging="1920"/>
        <w:jc w:val="both"/>
        <w:rPr>
          <w:rFonts w:ascii="仿宋" w:eastAsia="仿宋" w:hAnsi="仿宋" w:cs="仿宋"/>
          <w:color w:val="000000"/>
          <w:sz w:val="32"/>
          <w:szCs w:val="32"/>
        </w:rPr>
      </w:pPr>
      <w:r>
        <w:rPr>
          <w:rFonts w:ascii="仿宋" w:eastAsia="仿宋" w:hAnsi="仿宋" w:cs="仿宋" w:hint="eastAsia"/>
          <w:color w:val="000000"/>
          <w:sz w:val="32"/>
          <w:szCs w:val="32"/>
        </w:rPr>
        <w:t>2016</w:t>
      </w:r>
      <w:r>
        <w:rPr>
          <w:rFonts w:ascii="仿宋" w:eastAsia="仿宋" w:hAnsi="仿宋" w:cs="仿宋" w:hint="eastAsia"/>
          <w:color w:val="000000"/>
          <w:sz w:val="32"/>
          <w:szCs w:val="32"/>
        </w:rPr>
        <w:t>年</w:t>
      </w:r>
      <w:r>
        <w:rPr>
          <w:rFonts w:ascii="仿宋" w:eastAsia="仿宋" w:hAnsi="仿宋" w:cs="仿宋" w:hint="eastAsia"/>
          <w:color w:val="000000"/>
          <w:sz w:val="32"/>
          <w:szCs w:val="32"/>
        </w:rPr>
        <w:t>5</w:t>
      </w:r>
      <w:r>
        <w:rPr>
          <w:rFonts w:ascii="仿宋" w:eastAsia="仿宋" w:hAnsi="仿宋" w:cs="仿宋" w:hint="eastAsia"/>
          <w:color w:val="000000"/>
          <w:sz w:val="32"/>
          <w:szCs w:val="32"/>
        </w:rPr>
        <w:t>月起至今担任信泰人寿保险股份有限公司投资</w:t>
      </w:r>
    </w:p>
    <w:p w:rsidR="00FA1C3F" w:rsidRDefault="00C66204">
      <w:pPr>
        <w:pStyle w:val="a5"/>
        <w:widowControl w:val="0"/>
        <w:shd w:val="clear" w:color="auto" w:fill="FFFFFF"/>
        <w:spacing w:before="0" w:beforeAutospacing="0" w:after="0" w:afterAutospacing="0" w:line="580" w:lineRule="exact"/>
        <w:jc w:val="both"/>
        <w:rPr>
          <w:rFonts w:ascii="仿宋" w:eastAsia="仿宋" w:hAnsi="仿宋" w:cs="仿宋"/>
          <w:color w:val="000000"/>
          <w:sz w:val="32"/>
          <w:szCs w:val="32"/>
        </w:rPr>
      </w:pPr>
      <w:r>
        <w:rPr>
          <w:rFonts w:ascii="仿宋" w:eastAsia="仿宋" w:hAnsi="仿宋" w:cs="仿宋" w:hint="eastAsia"/>
          <w:color w:val="000000"/>
          <w:sz w:val="32"/>
          <w:szCs w:val="32"/>
        </w:rPr>
        <w:t>业务部</w:t>
      </w:r>
      <w:r>
        <w:rPr>
          <w:rFonts w:ascii="仿宋" w:eastAsia="仿宋" w:hAnsi="仿宋" w:cs="仿宋" w:hint="eastAsia"/>
          <w:color w:val="000000"/>
          <w:sz w:val="32"/>
          <w:szCs w:val="32"/>
        </w:rPr>
        <w:t>副总经理</w:t>
      </w:r>
      <w:r>
        <w:rPr>
          <w:rFonts w:ascii="仿宋" w:eastAsia="仿宋" w:hAnsi="仿宋" w:cs="仿宋" w:hint="eastAsia"/>
          <w:color w:val="000000"/>
          <w:sz w:val="32"/>
          <w:szCs w:val="32"/>
        </w:rPr>
        <w:t>。</w:t>
      </w:r>
    </w:p>
    <w:p w:rsidR="00FA1C3F" w:rsidRDefault="00C66204">
      <w:pPr>
        <w:pStyle w:val="a5"/>
        <w:widowControl w:val="0"/>
        <w:shd w:val="clear" w:color="auto" w:fill="FFFFFF"/>
        <w:spacing w:before="0" w:beforeAutospacing="0" w:after="0" w:afterAutospacing="0" w:line="580" w:lineRule="exact"/>
        <w:ind w:leftChars="228" w:left="2559" w:hangingChars="650" w:hanging="2080"/>
        <w:jc w:val="both"/>
        <w:rPr>
          <w:rFonts w:ascii="仿宋" w:eastAsia="仿宋" w:hAnsi="仿宋" w:cs="仿宋"/>
          <w:color w:val="000000"/>
          <w:sz w:val="32"/>
          <w:szCs w:val="32"/>
        </w:rPr>
      </w:pPr>
      <w:r>
        <w:rPr>
          <w:rFonts w:ascii="仿宋" w:eastAsia="仿宋" w:hAnsi="仿宋" w:cs="仿宋" w:hint="eastAsia"/>
          <w:color w:val="000000"/>
          <w:sz w:val="32"/>
          <w:szCs w:val="32"/>
        </w:rPr>
        <w:t>（二）两人均无社会兼职情况。</w:t>
      </w:r>
    </w:p>
    <w:p w:rsidR="00FA1C3F" w:rsidRDefault="00C66204" w:rsidP="00AA2736">
      <w:pPr>
        <w:pStyle w:val="a5"/>
        <w:widowControl w:val="0"/>
        <w:shd w:val="clear" w:color="auto" w:fill="FFFFFF"/>
        <w:spacing w:before="0" w:beforeAutospacing="0" w:after="0" w:afterAutospacing="0" w:line="580" w:lineRule="exact"/>
        <w:ind w:firstLineChars="200" w:firstLine="643"/>
        <w:jc w:val="both"/>
        <w:rPr>
          <w:rFonts w:ascii="仿宋" w:eastAsia="仿宋" w:hAnsi="仿宋" w:cs="仿宋"/>
          <w:b/>
          <w:bCs/>
          <w:color w:val="000000"/>
          <w:sz w:val="32"/>
          <w:szCs w:val="32"/>
        </w:rPr>
      </w:pPr>
      <w:r>
        <w:rPr>
          <w:rFonts w:ascii="仿宋" w:eastAsia="仿宋" w:hAnsi="仿宋" w:cs="仿宋" w:hint="eastAsia"/>
          <w:b/>
          <w:bCs/>
          <w:color w:val="000000"/>
          <w:sz w:val="32"/>
          <w:szCs w:val="32"/>
        </w:rPr>
        <w:t>三、专业责任人的专业资质</w:t>
      </w:r>
    </w:p>
    <w:p w:rsidR="00FA1C3F" w:rsidRDefault="00C66204">
      <w:pPr>
        <w:pStyle w:val="a5"/>
        <w:widowControl w:val="0"/>
        <w:shd w:val="clear" w:color="auto" w:fill="FFFFFF"/>
        <w:spacing w:before="0" w:beforeAutospacing="0" w:after="0" w:afterAutospacing="0" w:line="580" w:lineRule="exact"/>
        <w:jc w:val="both"/>
        <w:rPr>
          <w:rFonts w:ascii="仿宋" w:eastAsia="仿宋" w:hAnsi="仿宋" w:cs="仿宋"/>
          <w:color w:val="000000"/>
          <w:sz w:val="32"/>
          <w:szCs w:val="32"/>
        </w:rPr>
      </w:pP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（一）列举专业责任人的专业资质：</w:t>
      </w:r>
    </w:p>
    <w:p w:rsidR="00FA1C3F" w:rsidRDefault="00C66204">
      <w:pPr>
        <w:pStyle w:val="a5"/>
        <w:widowControl w:val="0"/>
        <w:shd w:val="clear" w:color="auto" w:fill="FFFFFF"/>
        <w:spacing w:before="0" w:beforeAutospacing="0" w:after="0" w:afterAutospacing="0" w:line="580" w:lineRule="exact"/>
        <w:ind w:firstLineChars="200" w:firstLine="640"/>
        <w:jc w:val="both"/>
        <w:rPr>
          <w:rFonts w:ascii="仿宋" w:eastAsia="仿宋" w:hAnsi="仿宋" w:cs="仿宋"/>
          <w:color w:val="000000"/>
          <w:sz w:val="32"/>
          <w:szCs w:val="32"/>
        </w:rPr>
      </w:pPr>
      <w:r>
        <w:rPr>
          <w:rFonts w:ascii="仿宋" w:eastAsia="仿宋" w:hAnsi="仿宋" w:cs="仿宋" w:hint="eastAsia"/>
          <w:color w:val="000000"/>
          <w:sz w:val="32"/>
          <w:szCs w:val="32"/>
        </w:rPr>
        <w:t>吴锋，注册会计师，具有十三年政府宏观经济部门工作经历和十三年保险资产管理和投资经历，在股票及基金投资、股权投资、基础设施投资、不动产投资及金融企业并购方面积累了丰富的项目经验。</w:t>
      </w:r>
    </w:p>
    <w:p w:rsidR="00FA1C3F" w:rsidRDefault="00C66204">
      <w:pPr>
        <w:autoSpaceDE w:val="0"/>
        <w:autoSpaceDN w:val="0"/>
        <w:adjustRightInd w:val="0"/>
        <w:jc w:val="left"/>
        <w:rPr>
          <w:rFonts w:ascii="仿宋" w:eastAsia="仿宋" w:hAnsi="仿宋" w:cs="仿宋"/>
          <w:kern w:val="0"/>
          <w:sz w:val="32"/>
          <w:szCs w:val="32"/>
        </w:rPr>
      </w:pP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（二）</w:t>
      </w:r>
      <w:r>
        <w:rPr>
          <w:rFonts w:ascii="仿宋" w:eastAsia="仿宋" w:hAnsi="仿宋" w:cs="仿宋" w:hint="eastAsia"/>
          <w:kern w:val="0"/>
          <w:sz w:val="32"/>
          <w:szCs w:val="32"/>
        </w:rPr>
        <w:t>吴锋同时担任</w:t>
      </w:r>
      <w:r>
        <w:rPr>
          <w:rFonts w:ascii="仿宋" w:eastAsia="仿宋" w:hAnsi="仿宋" w:cs="仿宋" w:hint="eastAsia"/>
          <w:kern w:val="0"/>
          <w:sz w:val="32"/>
          <w:szCs w:val="32"/>
        </w:rPr>
        <w:t>不动产</w:t>
      </w:r>
      <w:r>
        <w:rPr>
          <w:rFonts w:ascii="仿宋" w:eastAsia="仿宋" w:hAnsi="仿宋" w:cs="仿宋" w:hint="eastAsia"/>
          <w:kern w:val="0"/>
          <w:sz w:val="32"/>
          <w:szCs w:val="32"/>
        </w:rPr>
        <w:t>投资业务专业责任人。</w:t>
      </w:r>
    </w:p>
    <w:p w:rsidR="00FA1C3F" w:rsidRDefault="00C66204" w:rsidP="00AA2736">
      <w:pPr>
        <w:pStyle w:val="a5"/>
        <w:widowControl w:val="0"/>
        <w:shd w:val="clear" w:color="auto" w:fill="FFFFFF"/>
        <w:spacing w:before="0" w:beforeAutospacing="0" w:after="0" w:afterAutospacing="0" w:line="580" w:lineRule="exact"/>
        <w:ind w:firstLineChars="200" w:firstLine="643"/>
        <w:jc w:val="both"/>
        <w:rPr>
          <w:rFonts w:ascii="仿宋" w:eastAsia="仿宋" w:hAnsi="仿宋" w:cs="仿宋"/>
          <w:b/>
          <w:bCs/>
          <w:color w:val="000000"/>
          <w:sz w:val="32"/>
          <w:szCs w:val="32"/>
        </w:rPr>
      </w:pPr>
      <w:r>
        <w:rPr>
          <w:rFonts w:ascii="仿宋" w:eastAsia="仿宋" w:hAnsi="仿宋" w:cs="仿宋" w:hint="eastAsia"/>
          <w:b/>
          <w:bCs/>
          <w:color w:val="000000"/>
          <w:sz w:val="32"/>
          <w:szCs w:val="32"/>
        </w:rPr>
        <w:lastRenderedPageBreak/>
        <w:t>四、中国</w:t>
      </w:r>
      <w:r>
        <w:rPr>
          <w:rFonts w:ascii="仿宋" w:eastAsia="仿宋" w:hAnsi="仿宋" w:cs="仿宋" w:hint="eastAsia"/>
          <w:b/>
          <w:bCs/>
          <w:color w:val="000000"/>
          <w:sz w:val="32"/>
          <w:szCs w:val="32"/>
        </w:rPr>
        <w:t>银</w:t>
      </w:r>
      <w:r>
        <w:rPr>
          <w:rFonts w:ascii="仿宋" w:eastAsia="仿宋" w:hAnsi="仿宋" w:cs="仿宋" w:hint="eastAsia"/>
          <w:b/>
          <w:bCs/>
          <w:color w:val="000000"/>
          <w:sz w:val="32"/>
          <w:szCs w:val="32"/>
        </w:rPr>
        <w:t>保监会认为应当披露的其他信息</w:t>
      </w:r>
    </w:p>
    <w:p w:rsidR="00FA1C3F" w:rsidRDefault="00C66204">
      <w:pPr>
        <w:pStyle w:val="a5"/>
        <w:widowControl w:val="0"/>
        <w:shd w:val="clear" w:color="auto" w:fill="FFFFFF"/>
        <w:spacing w:before="0" w:beforeAutospacing="0" w:after="0" w:afterAutospacing="0" w:line="580" w:lineRule="exact"/>
        <w:ind w:firstLineChars="200" w:firstLine="640"/>
        <w:jc w:val="both"/>
        <w:rPr>
          <w:rFonts w:ascii="仿宋" w:eastAsia="仿宋" w:hAnsi="仿宋" w:cs="仿宋"/>
        </w:rPr>
      </w:pPr>
      <w:r>
        <w:rPr>
          <w:rFonts w:ascii="仿宋" w:eastAsia="仿宋" w:hAnsi="仿宋" w:cs="仿宋" w:hint="eastAsia"/>
          <w:color w:val="000000"/>
          <w:sz w:val="32"/>
          <w:szCs w:val="32"/>
        </w:rPr>
        <w:t>我公司承诺：对本公告所披露信息的真实性、准确性、完整性和合规性负责，愿意接受有关方面监督。对本公告所披露信息如有异议，可以于本公告发布之日起</w:t>
      </w:r>
      <w:r>
        <w:rPr>
          <w:rFonts w:ascii="仿宋" w:eastAsia="仿宋" w:hAnsi="仿宋" w:cs="仿宋" w:hint="eastAsia"/>
          <w:color w:val="000000"/>
          <w:sz w:val="32"/>
          <w:szCs w:val="32"/>
        </w:rPr>
        <w:t>10</w:t>
      </w:r>
      <w:r>
        <w:rPr>
          <w:rFonts w:ascii="仿宋" w:eastAsia="仿宋" w:hAnsi="仿宋" w:cs="仿宋" w:hint="eastAsia"/>
          <w:color w:val="000000"/>
          <w:sz w:val="32"/>
          <w:szCs w:val="32"/>
        </w:rPr>
        <w:t>个工作日内，向中国</w:t>
      </w:r>
      <w:r>
        <w:rPr>
          <w:rFonts w:ascii="仿宋" w:eastAsia="仿宋" w:hAnsi="仿宋" w:cs="仿宋" w:hint="eastAsia"/>
          <w:color w:val="000000"/>
          <w:sz w:val="32"/>
          <w:szCs w:val="32"/>
        </w:rPr>
        <w:t>银</w:t>
      </w:r>
      <w:r>
        <w:rPr>
          <w:rFonts w:ascii="仿宋" w:eastAsia="仿宋" w:hAnsi="仿宋" w:cs="仿宋" w:hint="eastAsia"/>
          <w:color w:val="000000"/>
          <w:sz w:val="32"/>
          <w:szCs w:val="32"/>
        </w:rPr>
        <w:t>保监会保险资金运用监管部反映。</w:t>
      </w:r>
    </w:p>
    <w:sectPr w:rsidR="00FA1C3F" w:rsidSect="00FA1C3F">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204" w:rsidRDefault="00C66204" w:rsidP="00AA2736">
      <w:r>
        <w:separator/>
      </w:r>
    </w:p>
  </w:endnote>
  <w:endnote w:type="continuationSeparator" w:id="0">
    <w:p w:rsidR="00C66204" w:rsidRDefault="00C66204" w:rsidP="00AA27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204" w:rsidRDefault="00C66204" w:rsidP="00AA2736">
      <w:r>
        <w:separator/>
      </w:r>
    </w:p>
  </w:footnote>
  <w:footnote w:type="continuationSeparator" w:id="0">
    <w:p w:rsidR="00C66204" w:rsidRDefault="00C66204" w:rsidP="00AA27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hdrShapeDefaults>
    <o:shapedefaults v:ext="edit" spidmax="3074"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51B5"/>
    <w:rsid w:val="00027FEE"/>
    <w:rsid w:val="00080274"/>
    <w:rsid w:val="000B3B20"/>
    <w:rsid w:val="00100FC7"/>
    <w:rsid w:val="00103597"/>
    <w:rsid w:val="001367BF"/>
    <w:rsid w:val="00152803"/>
    <w:rsid w:val="00173E83"/>
    <w:rsid w:val="00195835"/>
    <w:rsid w:val="001A1020"/>
    <w:rsid w:val="001B6ADB"/>
    <w:rsid w:val="001F1FE6"/>
    <w:rsid w:val="00210D83"/>
    <w:rsid w:val="00264E65"/>
    <w:rsid w:val="002760DC"/>
    <w:rsid w:val="002A744E"/>
    <w:rsid w:val="002D28DA"/>
    <w:rsid w:val="002E49CF"/>
    <w:rsid w:val="00300D0F"/>
    <w:rsid w:val="0033612A"/>
    <w:rsid w:val="00342335"/>
    <w:rsid w:val="00390B80"/>
    <w:rsid w:val="003A3D78"/>
    <w:rsid w:val="003A75A4"/>
    <w:rsid w:val="003D189C"/>
    <w:rsid w:val="003D4889"/>
    <w:rsid w:val="003D7FC7"/>
    <w:rsid w:val="00420894"/>
    <w:rsid w:val="004345BB"/>
    <w:rsid w:val="0043605C"/>
    <w:rsid w:val="00441455"/>
    <w:rsid w:val="004418B9"/>
    <w:rsid w:val="004C7FB8"/>
    <w:rsid w:val="004D1AD7"/>
    <w:rsid w:val="004E335B"/>
    <w:rsid w:val="00501226"/>
    <w:rsid w:val="00554469"/>
    <w:rsid w:val="005E4523"/>
    <w:rsid w:val="00641121"/>
    <w:rsid w:val="006D6B0D"/>
    <w:rsid w:val="00704AA3"/>
    <w:rsid w:val="0073760B"/>
    <w:rsid w:val="007401CD"/>
    <w:rsid w:val="00742DDF"/>
    <w:rsid w:val="007867FD"/>
    <w:rsid w:val="00786F19"/>
    <w:rsid w:val="00795185"/>
    <w:rsid w:val="008172B4"/>
    <w:rsid w:val="00856CA2"/>
    <w:rsid w:val="00872795"/>
    <w:rsid w:val="00872E13"/>
    <w:rsid w:val="008A2036"/>
    <w:rsid w:val="008A292E"/>
    <w:rsid w:val="008C3224"/>
    <w:rsid w:val="009B238A"/>
    <w:rsid w:val="009B6129"/>
    <w:rsid w:val="009D1506"/>
    <w:rsid w:val="00A036B3"/>
    <w:rsid w:val="00A61B70"/>
    <w:rsid w:val="00A651B5"/>
    <w:rsid w:val="00A72DF2"/>
    <w:rsid w:val="00A8230B"/>
    <w:rsid w:val="00AA2736"/>
    <w:rsid w:val="00AE3297"/>
    <w:rsid w:val="00B66808"/>
    <w:rsid w:val="00BA48EF"/>
    <w:rsid w:val="00BB2529"/>
    <w:rsid w:val="00BB37DB"/>
    <w:rsid w:val="00C66204"/>
    <w:rsid w:val="00C71F14"/>
    <w:rsid w:val="00CD4704"/>
    <w:rsid w:val="00D1007E"/>
    <w:rsid w:val="00D15FDD"/>
    <w:rsid w:val="00D62E09"/>
    <w:rsid w:val="00D95DD0"/>
    <w:rsid w:val="00DA3018"/>
    <w:rsid w:val="00E27206"/>
    <w:rsid w:val="00E438F0"/>
    <w:rsid w:val="00F10B5B"/>
    <w:rsid w:val="00F14C11"/>
    <w:rsid w:val="00F36C34"/>
    <w:rsid w:val="00F416BA"/>
    <w:rsid w:val="00F55FF2"/>
    <w:rsid w:val="00F8361D"/>
    <w:rsid w:val="00FA1C3F"/>
    <w:rsid w:val="00FB7F8F"/>
    <w:rsid w:val="00FE190C"/>
    <w:rsid w:val="00FF375C"/>
    <w:rsid w:val="02926501"/>
    <w:rsid w:val="0C9E6C42"/>
    <w:rsid w:val="1363315E"/>
    <w:rsid w:val="30B04712"/>
    <w:rsid w:val="334F4CEE"/>
    <w:rsid w:val="55C42A85"/>
    <w:rsid w:val="749D20F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C3F"/>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A1C3F"/>
    <w:pPr>
      <w:tabs>
        <w:tab w:val="center" w:pos="4153"/>
        <w:tab w:val="right" w:pos="8306"/>
      </w:tabs>
      <w:snapToGrid w:val="0"/>
      <w:jc w:val="left"/>
    </w:pPr>
    <w:rPr>
      <w:rFonts w:cs="黑体"/>
      <w:sz w:val="18"/>
      <w:szCs w:val="18"/>
    </w:rPr>
  </w:style>
  <w:style w:type="paragraph" w:styleId="a4">
    <w:name w:val="header"/>
    <w:basedOn w:val="a"/>
    <w:link w:val="Char0"/>
    <w:uiPriority w:val="99"/>
    <w:unhideWhenUsed/>
    <w:rsid w:val="00FA1C3F"/>
    <w:pPr>
      <w:pBdr>
        <w:bottom w:val="single" w:sz="6" w:space="1" w:color="auto"/>
      </w:pBdr>
      <w:tabs>
        <w:tab w:val="center" w:pos="4153"/>
        <w:tab w:val="right" w:pos="8306"/>
      </w:tabs>
      <w:snapToGrid w:val="0"/>
      <w:jc w:val="center"/>
    </w:pPr>
    <w:rPr>
      <w:rFonts w:cs="黑体"/>
      <w:sz w:val="18"/>
      <w:szCs w:val="18"/>
    </w:rPr>
  </w:style>
  <w:style w:type="paragraph" w:styleId="a5">
    <w:name w:val="Normal (Web)"/>
    <w:basedOn w:val="a"/>
    <w:uiPriority w:val="99"/>
    <w:unhideWhenUsed/>
    <w:rsid w:val="00FA1C3F"/>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22"/>
    <w:qFormat/>
    <w:rsid w:val="00FA1C3F"/>
    <w:rPr>
      <w:b/>
      <w:bCs/>
    </w:rPr>
  </w:style>
  <w:style w:type="character" w:customStyle="1" w:styleId="Char0">
    <w:name w:val="页眉 Char"/>
    <w:basedOn w:val="a0"/>
    <w:link w:val="a4"/>
    <w:uiPriority w:val="99"/>
    <w:rsid w:val="00FA1C3F"/>
    <w:rPr>
      <w:sz w:val="18"/>
      <w:szCs w:val="18"/>
    </w:rPr>
  </w:style>
  <w:style w:type="character" w:customStyle="1" w:styleId="Char">
    <w:name w:val="页脚 Char"/>
    <w:basedOn w:val="a0"/>
    <w:link w:val="a3"/>
    <w:uiPriority w:val="99"/>
    <w:rsid w:val="00FA1C3F"/>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147</Words>
  <Characters>844</Characters>
  <Application>Microsoft Office Word</Application>
  <DocSecurity>0</DocSecurity>
  <Lines>7</Lines>
  <Paragraphs>1</Paragraphs>
  <ScaleCrop>false</ScaleCrop>
  <Company>北京中科汇联信息技术有限公司</Company>
  <LinksUpToDate>false</LinksUpToDate>
  <CharactersWithSpaces>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信泰人寿保险股份有限公司</dc:title>
  <dc:creator>张青林</dc:creator>
  <cp:lastModifiedBy>李秀梅</cp:lastModifiedBy>
  <cp:revision>1</cp:revision>
  <dcterms:created xsi:type="dcterms:W3CDTF">2016-06-02T07:51:00Z</dcterms:created>
  <dcterms:modified xsi:type="dcterms:W3CDTF">2018-08-29T01:51:00Z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2052-9.1.0.5134</vt:lpwstr>
  </property>
</Properties>
</file>